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2998D1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34D00">
        <w:rPr>
          <w:rFonts w:ascii="Calibri" w:hAnsi="Calibri" w:cs="Calibri"/>
          <w:noProof/>
        </w:rPr>
        <w:t>15.11.2018</w:t>
      </w:r>
      <w:r w:rsidRPr="00CA39C0">
        <w:rPr>
          <w:rFonts w:ascii="Calibri" w:hAnsi="Calibri" w:cs="Calibri"/>
          <w:noProof/>
        </w:rPr>
        <w:fldChar w:fldCharType="end"/>
      </w:r>
    </w:p>
    <w:p w14:paraId="0314B00F" w14:textId="3313F62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6C5EA9">
        <w:t>Notfallsanitäter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E4F91DC" w14:textId="77777777" w:rsidR="006C5EA9" w:rsidRDefault="006C5EA9" w:rsidP="00947BA1">
      <w:pPr>
        <w:pStyle w:val="0Textmit6ptAbstanddanach"/>
        <w:spacing w:before="360"/>
      </w:pPr>
      <w:r>
        <w:t xml:space="preserve">bei meinem letzten Besuch im Krankenhaus bin ich auf Ihren Flyer aufmerksam geworden. Mit großem Interesse habe ich die Stellenausschreibung als Notfallsanitäter gelesen und möchte mich hiermit auf diesen Ausbildungsplatz bewerben. </w:t>
      </w:r>
    </w:p>
    <w:p w14:paraId="41DF0A90" w14:textId="77777777" w:rsidR="006C5EA9" w:rsidRDefault="006C5EA9" w:rsidP="00947BA1">
      <w:pPr>
        <w:pStyle w:val="0Textmit6ptAbstanddanach"/>
        <w:spacing w:before="360"/>
      </w:pPr>
      <w:r>
        <w:t xml:space="preserve">Nach dem Erhalt der allgemeinen Hochschulreife im letzten Jahr strebte ich ein Studium der Medizin an. Aufgrund der großen Bewerberzahl reichten meine guten Noten nicht aus, sodass ich mich für den Studiengang Biologie einschrieb. Auf Grund meines einjährigen Studiums in diesem Fach kann ich bereits gute Kenntnisse in der Anatomie des Menschen vorweisen. Durch mein ehrenamtliches Engagement bei dem Deutschen Retter Klub, der sich unter anderem mit dem Sanitätsdienst bei Veranstaltungen beschäftigt, konnte ich bereits erste Praxiserfahrungen in dem Gebiet der Rettungsassistenz erlangen. Da mir das Studium der Biologie nur einen sehr geringen Einblick in diese Bereiche ermöglichte, habe ich mich nun dazu entschlossen, meinen beruflichen Werdegang mit einer Ausbildung fortzuführen. </w:t>
      </w:r>
    </w:p>
    <w:p w14:paraId="6BAE76BC" w14:textId="77777777" w:rsidR="006C5EA9" w:rsidRDefault="006C5EA9" w:rsidP="00947BA1">
      <w:pPr>
        <w:pStyle w:val="0Textmit6ptAbstanddanach"/>
        <w:spacing w:before="360"/>
      </w:pPr>
      <w:r>
        <w:t xml:space="preserve">Während meiner Tätigkeit bei dem DRK konnte ich mein Verantwortungsbewusstsein steigern und musste lernen, auch in stressigen Situationen, schnelle Entscheidungen treffen zu können. Die übrigen Mitarbeiter haben mich stets wegen meiner hohen Belastbarkeit gelobt, sodass ich in vielen Bereichen eingesetzt werden konnte. Meine Kommilitonen und Mitmenschen kennen mich eher als eine einfühlsame Person, die gerne bereit ist, anderen Menschen zu helfen. </w:t>
      </w:r>
    </w:p>
    <w:p w14:paraId="540D4043" w14:textId="77777777" w:rsidR="006C5EA9" w:rsidRDefault="006C5EA9" w:rsidP="00947BA1">
      <w:pPr>
        <w:pStyle w:val="0Textmit6ptAbstanddanach"/>
        <w:spacing w:before="360"/>
      </w:pPr>
      <w:r>
        <w:t>Ich freue mich darauf, Sie von meinen Kenntnissen und Fähigkeiten in einem persönlichen Gespräch zu überzeugen.</w:t>
      </w:r>
    </w:p>
    <w:p w14:paraId="30A0ABDD" w14:textId="7551894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1B673CC2"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0E36A75" w14:textId="77777777" w:rsidR="00B34D00" w:rsidRPr="0020249A" w:rsidRDefault="00B34D00" w:rsidP="00B34D0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F77C4E0" w14:textId="77777777" w:rsidR="00B34D00" w:rsidRDefault="00B34D00" w:rsidP="00B34D00">
      <w:pPr>
        <w:tabs>
          <w:tab w:val="clear" w:pos="1134"/>
        </w:tabs>
      </w:pPr>
    </w:p>
    <w:p w14:paraId="50C88BF5" w14:textId="77777777" w:rsidR="00B34D00" w:rsidRDefault="00B34D00" w:rsidP="00B34D00">
      <w:r>
        <w:rPr>
          <w:noProof/>
        </w:rPr>
        <w:drawing>
          <wp:inline distT="0" distB="0" distL="0" distR="0" wp14:anchorId="2533CB91" wp14:editId="0432F20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8AE13E4" w14:textId="77777777" w:rsidR="00B34D00" w:rsidRDefault="00B34D00" w:rsidP="00B34D00"/>
    <w:p w14:paraId="093DDC29" w14:textId="13012AD0" w:rsidR="00B34D00" w:rsidRPr="00CA39C0" w:rsidRDefault="00B34D00" w:rsidP="00B34D0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B34D00">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0B11E" w14:textId="77777777" w:rsidR="00256268" w:rsidRDefault="00256268" w:rsidP="00B31801">
      <w:r>
        <w:separator/>
      </w:r>
    </w:p>
  </w:endnote>
  <w:endnote w:type="continuationSeparator" w:id="0">
    <w:p w14:paraId="31DDC8B7" w14:textId="77777777" w:rsidR="00256268" w:rsidRDefault="0025626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A9CAD"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02086" w14:textId="77777777" w:rsidR="00256268" w:rsidRDefault="00256268" w:rsidP="00B31801">
      <w:r>
        <w:separator/>
      </w:r>
    </w:p>
  </w:footnote>
  <w:footnote w:type="continuationSeparator" w:id="0">
    <w:p w14:paraId="0742943D" w14:textId="77777777" w:rsidR="00256268" w:rsidRDefault="0025626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C93F7" w14:textId="77777777" w:rsidR="00693AB8" w:rsidRPr="00693AB8" w:rsidRDefault="00693AB8" w:rsidP="00693AB8">
    <w:pPr>
      <w:pStyle w:val="Kopfzeile"/>
    </w:pPr>
    <w:r>
      <w:rPr>
        <w:noProof/>
      </w:rPr>
      <w:drawing>
        <wp:inline distT="0" distB="0" distL="0" distR="0" wp14:anchorId="3E917480" wp14:editId="6D2F328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56268"/>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5EA9"/>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4CC6"/>
    <w:rsid w:val="00B34D00"/>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notfallsanitae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notfallsanitae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5B810-3D8E-40E6-8416-F23CA173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1736</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2017-09-18T15:31:00Z</dcterms:created>
  <dcterms:modified xsi:type="dcterms:W3CDTF">2018-11-15T15:37:00Z</dcterms:modified>
</cp:coreProperties>
</file>